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D814" w14:textId="77777777" w:rsidR="008E344D" w:rsidRDefault="008E344D" w:rsidP="008E344D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UGOVOR ERASMUS+ IZMEĐU KORISNIKA I SUDIONIKA</w:t>
      </w:r>
    </w:p>
    <w:p w14:paraId="699C1E61" w14:textId="5000559A" w:rsidR="00F71AF0" w:rsidRPr="0016510E" w:rsidRDefault="008E344D" w:rsidP="00F71AF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5466687" w14:textId="37E0D9BA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MOBILNOST </w:t>
      </w:r>
      <w:r w:rsidR="0019322A">
        <w:rPr>
          <w:b/>
          <w:sz w:val="23"/>
        </w:rPr>
        <w:t>OSOBLJA</w:t>
      </w:r>
      <w:r w:rsidR="005B6D68">
        <w:rPr>
          <w:b/>
          <w:sz w:val="23"/>
        </w:rPr>
        <w:t xml:space="preserve"> - </w:t>
      </w:r>
      <w:r w:rsidR="005B6D68" w:rsidRPr="005B6D68">
        <w:rPr>
          <w:b/>
          <w:sz w:val="23"/>
        </w:rPr>
        <w:t>Stručno osposobljavanje</w:t>
      </w:r>
    </w:p>
    <w:p w14:paraId="18D8031D" w14:textId="7B1A11D4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</w:t>
      </w:r>
      <w:r w:rsidR="00F71AF0" w:rsidRPr="00235A69">
        <w:rPr>
          <w:b/>
          <w:sz w:val="24"/>
        </w:rPr>
        <w:t xml:space="preserve"> </w:t>
      </w:r>
      <w:r w:rsidR="005B6D68" w:rsidRPr="00235A69">
        <w:rPr>
          <w:b/>
          <w:sz w:val="24"/>
        </w:rPr>
        <w:t>2025-1-HR01-KA131-HED-000319526</w:t>
      </w:r>
      <w:r w:rsidR="005B6D68">
        <w:rPr>
          <w:sz w:val="24"/>
        </w:rPr>
        <w:t xml:space="preserve"> </w:t>
      </w:r>
    </w:p>
    <w:p w14:paraId="61AD02C0" w14:textId="77777777" w:rsidR="00F16BF1" w:rsidRPr="0016510E" w:rsidRDefault="00F16BF1" w:rsidP="773BE38D">
      <w:pPr>
        <w:rPr>
          <w:b/>
          <w:bCs/>
          <w:sz w:val="24"/>
          <w:szCs w:val="24"/>
          <w:lang w:val="de-DE"/>
        </w:rPr>
      </w:pP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 xml:space="preserve">Akademska godina: </w:t>
      </w:r>
      <w:r w:rsidRPr="00AD270B">
        <w:rPr>
          <w:rFonts w:asciiTheme="minorHAnsi" w:hAnsiTheme="minorHAnsi" w:cstheme="minorHAnsi"/>
          <w:sz w:val="24"/>
          <w:szCs w:val="24"/>
          <w:highlight w:val="lightGray"/>
        </w:rPr>
        <w:t>20../20..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134D435B" w14:textId="77777777" w:rsidR="00AB45E6" w:rsidRPr="006F7594" w:rsidRDefault="00AB45E6" w:rsidP="00AB45E6">
      <w:pPr>
        <w:pStyle w:val="Default"/>
        <w:rPr>
          <w:sz w:val="23"/>
          <w:szCs w:val="23"/>
        </w:rPr>
      </w:pPr>
      <w:r w:rsidRPr="000D4277">
        <w:t>Sveučilište Jurja Dobrile u Puli, HR PULA01</w:t>
      </w:r>
    </w:p>
    <w:p w14:paraId="161DC643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 xml:space="preserve">Adresa: </w:t>
      </w:r>
      <w:r w:rsidRPr="000D4277">
        <w:rPr>
          <w:sz w:val="24"/>
        </w:rPr>
        <w:t>Zagrebačka 30, 52100 Pula</w:t>
      </w:r>
    </w:p>
    <w:p w14:paraId="0F4BC7C4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>E-adresa: www.unipu.hr</w:t>
      </w:r>
    </w:p>
    <w:p w14:paraId="73F866F9" w14:textId="28C8D514" w:rsidR="00F9359A" w:rsidRDefault="2156E4C0" w:rsidP="00AB45E6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AB45E6">
        <w:rPr>
          <w:sz w:val="24"/>
        </w:rPr>
        <w:t>prof.dr.sc.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0FAE7407" w14:textId="77777777" w:rsidR="00AB45E6" w:rsidRPr="00AD270B" w:rsidRDefault="00AB45E6" w:rsidP="00AB45E6">
      <w:pPr>
        <w:ind w:left="2552" w:hanging="2552"/>
        <w:rPr>
          <w:snapToGrid/>
          <w:sz w:val="24"/>
          <w:szCs w:val="24"/>
          <w:highlight w:val="lightGray"/>
          <w:u w:val="single"/>
        </w:rPr>
      </w:pPr>
      <w:bookmarkStart w:id="0" w:name="_Hlk144124002"/>
      <w:r w:rsidRPr="00AD270B">
        <w:rPr>
          <w:sz w:val="24"/>
          <w:szCs w:val="24"/>
          <w:highlight w:val="lightGray"/>
          <w:u w:val="single"/>
        </w:rPr>
        <w:t xml:space="preserve">Gosp./gđa.: </w:t>
      </w:r>
    </w:p>
    <w:p w14:paraId="32A5EE0F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Funkcija u ustanovi: </w:t>
      </w:r>
    </w:p>
    <w:p w14:paraId="22AA9429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Odsjek/jedinica: </w:t>
      </w:r>
    </w:p>
    <w:p w14:paraId="0502B327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Datum rođenja: </w:t>
      </w:r>
    </w:p>
    <w:p w14:paraId="539F92DE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Adresa: </w:t>
      </w:r>
    </w:p>
    <w:p w14:paraId="2BD2353A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Državljanstvo: </w:t>
      </w:r>
    </w:p>
    <w:p w14:paraId="3A50BF19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OIB: </w:t>
      </w:r>
    </w:p>
    <w:p w14:paraId="46BFF16E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Telefon: </w:t>
      </w:r>
    </w:p>
    <w:p w14:paraId="4C9DF083" w14:textId="77777777" w:rsidR="00AB45E6" w:rsidRPr="00AD270B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>E-</w:t>
      </w:r>
      <w:r w:rsidRPr="00AD270B">
        <w:rPr>
          <w:color w:val="000000" w:themeColor="text1"/>
          <w:sz w:val="24"/>
          <w:szCs w:val="24"/>
          <w:highlight w:val="lightGray"/>
        </w:rPr>
        <w:t xml:space="preserve">pošta: </w:t>
      </w:r>
    </w:p>
    <w:p w14:paraId="6220AC7A" w14:textId="77777777" w:rsidR="00AB45E6" w:rsidRPr="00AD270B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AD270B">
        <w:rPr>
          <w:color w:val="000000" w:themeColor="text1"/>
          <w:sz w:val="24"/>
          <w:szCs w:val="24"/>
          <w:highlight w:val="lightGray"/>
        </w:rPr>
        <w:t>Spol:</w:t>
      </w:r>
    </w:p>
    <w:p w14:paraId="1A85AAD3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Akademska godina: </w:t>
      </w:r>
    </w:p>
    <w:p w14:paraId="14F726B7" w14:textId="77777777" w:rsidR="00AB45E6" w:rsidRDefault="00AB45E6" w:rsidP="00AB45E6">
      <w:pPr>
        <w:spacing w:after="120"/>
        <w:jc w:val="both"/>
        <w:rPr>
          <w:sz w:val="24"/>
        </w:rPr>
      </w:pPr>
      <w:r w:rsidRPr="00AD270B">
        <w:rPr>
          <w:sz w:val="24"/>
          <w:szCs w:val="24"/>
          <w:highlight w:val="lightGray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bookmarkEnd w:id="0"/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37A2D533" w:rsidR="00F9359A" w:rsidRDefault="00F9359A" w:rsidP="00463271">
      <w:pPr>
        <w:spacing w:after="120"/>
        <w:ind w:left="720"/>
        <w:rPr>
          <w:sz w:val="24"/>
          <w:szCs w:val="24"/>
        </w:rPr>
      </w:pPr>
      <w:r w:rsidRPr="00334C43">
        <w:rPr>
          <w:sz w:val="24"/>
        </w:rPr>
        <w:t xml:space="preserve">Priloga I.: Ugovor o Erasmus+ mobilnosti osoblja u svrhu </w:t>
      </w:r>
      <w:r w:rsidR="00334C43" w:rsidRPr="00334C43">
        <w:rPr>
          <w:sz w:val="24"/>
        </w:rPr>
        <w:t xml:space="preserve">stručnog </w:t>
      </w:r>
      <w:r w:rsidRPr="00334C43">
        <w:rPr>
          <w:sz w:val="24"/>
        </w:rPr>
        <w:t>osposobljavanja</w:t>
      </w:r>
      <w:r w:rsidRPr="00334C43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F7E4CA2" w:rsidR="00434262" w:rsidRDefault="00434262" w:rsidP="773BE38D">
      <w:pPr>
        <w:jc w:val="both"/>
        <w:rPr>
          <w:sz w:val="24"/>
          <w:szCs w:val="24"/>
        </w:rPr>
      </w:pPr>
    </w:p>
    <w:p w14:paraId="2B4ECE73" w14:textId="61E10951" w:rsidR="00AB45E6" w:rsidRDefault="00AB45E6" w:rsidP="773BE38D">
      <w:pPr>
        <w:jc w:val="both"/>
        <w:rPr>
          <w:sz w:val="24"/>
          <w:szCs w:val="24"/>
        </w:rPr>
      </w:pPr>
    </w:p>
    <w:p w14:paraId="112F61F6" w14:textId="61CDE5AB" w:rsidR="001D001E" w:rsidRDefault="001D001E" w:rsidP="773BE38D">
      <w:pPr>
        <w:jc w:val="both"/>
        <w:rPr>
          <w:sz w:val="24"/>
          <w:szCs w:val="24"/>
        </w:rPr>
      </w:pPr>
    </w:p>
    <w:p w14:paraId="32F0C004" w14:textId="77777777" w:rsidR="001D001E" w:rsidRDefault="001D001E" w:rsidP="773BE38D">
      <w:pPr>
        <w:jc w:val="both"/>
        <w:rPr>
          <w:sz w:val="24"/>
          <w:szCs w:val="24"/>
        </w:rPr>
      </w:pPr>
    </w:p>
    <w:p w14:paraId="35AAD8A5" w14:textId="0E49CE1B" w:rsidR="00AB45E6" w:rsidRPr="001D001E" w:rsidRDefault="00AB45E6" w:rsidP="00AB45E6">
      <w:pPr>
        <w:jc w:val="both"/>
        <w:rPr>
          <w:b/>
        </w:rPr>
      </w:pPr>
      <w:r w:rsidRPr="00AD270B">
        <w:rPr>
          <w:b/>
          <w:highlight w:val="lightGray"/>
        </w:rPr>
        <w:lastRenderedPageBreak/>
        <w:t xml:space="preserve">Ukupan iznos uključuje </w:t>
      </w:r>
      <w:r w:rsidR="003E65DD" w:rsidRPr="00AD270B">
        <w:rPr>
          <w:b/>
          <w:sz w:val="24"/>
          <w:szCs w:val="24"/>
          <w:highlight w:val="lightGray"/>
        </w:rPr>
        <w:t>(odabrati odgovarajuću opciju/opcije):</w:t>
      </w:r>
      <w:r w:rsidR="003E65DD" w:rsidRPr="001D001E">
        <w:rPr>
          <w:b/>
          <w:sz w:val="24"/>
          <w:szCs w:val="24"/>
        </w:rPr>
        <w:t xml:space="preserve"> </w:t>
      </w:r>
    </w:p>
    <w:p w14:paraId="76460A81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780DEB86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(zeleno putovanje ili putovanje koje nije zeleno)</w:t>
      </w:r>
    </w:p>
    <w:p w14:paraId="49116CD7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3C894301" w14:textId="0952E553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</w:p>
    <w:p w14:paraId="78DC6177" w14:textId="77777777" w:rsidR="00AB45E6" w:rsidRPr="007E5C16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potpora za uključivanje (na temelju stvarnih troškova)</w:t>
      </w:r>
    </w:p>
    <w:p w14:paraId="399405D8" w14:textId="77777777" w:rsidR="00AB45E6" w:rsidRPr="0016510E" w:rsidRDefault="00AB45E6" w:rsidP="00AB45E6">
      <w:pPr>
        <w:jc w:val="both"/>
        <w:rPr>
          <w:sz w:val="24"/>
          <w:szCs w:val="24"/>
        </w:rPr>
      </w:pPr>
    </w:p>
    <w:p w14:paraId="7EB113CB" w14:textId="77777777" w:rsidR="00AB45E6" w:rsidRPr="001D001E" w:rsidRDefault="00AB45E6" w:rsidP="00AB45E6">
      <w:pPr>
        <w:jc w:val="both"/>
        <w:rPr>
          <w:b/>
        </w:rPr>
      </w:pPr>
      <w:r w:rsidRPr="00AD270B">
        <w:rPr>
          <w:b/>
          <w:highlight w:val="lightGray"/>
        </w:rPr>
        <w:t>Sudionik s [odabrati jednu opciju]:</w:t>
      </w:r>
    </w:p>
    <w:p w14:paraId="6A515B43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financijskom potporom iz Erasmus+ EU sredstava </w:t>
      </w:r>
    </w:p>
    <w:p w14:paraId="4E2717BE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bez financijske potpore</w:t>
      </w:r>
    </w:p>
    <w:p w14:paraId="2EE4C2FD" w14:textId="54C65539" w:rsidR="00AB45E6" w:rsidRDefault="00AB45E6" w:rsidP="773BE38D">
      <w:pPr>
        <w:jc w:val="both"/>
        <w:rPr>
          <w:highlight w:val="yellow"/>
        </w:rPr>
      </w:pPr>
      <w:r>
        <w:rPr>
          <w:rFonts w:ascii="Segoe UI Symbol" w:hAnsi="Segoe UI Symbol" w:cs="Segoe UI Symbol"/>
        </w:rPr>
        <w:t>☐</w:t>
      </w:r>
      <w:r>
        <w:t xml:space="preserve"> djelomičnom financijskom potporom iz Erasmus+ EU sredstava za dio fizičkog trajanja mobilnosti </w:t>
      </w:r>
    </w:p>
    <w:p w14:paraId="57C05461" w14:textId="087203EE" w:rsidR="003E65DD" w:rsidRDefault="003E65DD" w:rsidP="773BE38D">
      <w:pPr>
        <w:jc w:val="both"/>
        <w:rPr>
          <w:sz w:val="24"/>
          <w:szCs w:val="24"/>
        </w:rPr>
      </w:pPr>
    </w:p>
    <w:p w14:paraId="190D6A26" w14:textId="32ADFF7C" w:rsidR="003E65DD" w:rsidRDefault="003E65DD" w:rsidP="773BE38D">
      <w:pPr>
        <w:jc w:val="both"/>
        <w:rPr>
          <w:sz w:val="24"/>
          <w:szCs w:val="24"/>
        </w:rPr>
      </w:pPr>
    </w:p>
    <w:p w14:paraId="582EFD0E" w14:textId="1DAEE717" w:rsidR="003E65DD" w:rsidRDefault="003E65DD" w:rsidP="773BE38D">
      <w:pPr>
        <w:jc w:val="both"/>
        <w:rPr>
          <w:sz w:val="24"/>
          <w:szCs w:val="24"/>
        </w:rPr>
      </w:pPr>
    </w:p>
    <w:p w14:paraId="59E43180" w14:textId="224BD4AB" w:rsidR="003E65DD" w:rsidRDefault="003E65DD" w:rsidP="773BE38D">
      <w:pPr>
        <w:jc w:val="both"/>
        <w:rPr>
          <w:sz w:val="24"/>
          <w:szCs w:val="24"/>
        </w:rPr>
      </w:pPr>
    </w:p>
    <w:p w14:paraId="522A5D71" w14:textId="3E4F902B" w:rsidR="003E65DD" w:rsidRDefault="003E65DD" w:rsidP="773BE38D">
      <w:pPr>
        <w:jc w:val="both"/>
        <w:rPr>
          <w:sz w:val="24"/>
          <w:szCs w:val="24"/>
        </w:rPr>
      </w:pPr>
    </w:p>
    <w:p w14:paraId="0D5A8C7A" w14:textId="65CBE967" w:rsidR="003E65DD" w:rsidRDefault="003E65DD" w:rsidP="773BE38D">
      <w:pPr>
        <w:jc w:val="both"/>
        <w:rPr>
          <w:sz w:val="24"/>
          <w:szCs w:val="24"/>
        </w:rPr>
      </w:pPr>
    </w:p>
    <w:p w14:paraId="5AC60063" w14:textId="7909CC59" w:rsidR="003E65DD" w:rsidRDefault="003E65DD" w:rsidP="773BE38D">
      <w:pPr>
        <w:jc w:val="both"/>
        <w:rPr>
          <w:sz w:val="24"/>
          <w:szCs w:val="24"/>
        </w:rPr>
      </w:pPr>
    </w:p>
    <w:p w14:paraId="07F1723D" w14:textId="54B84408" w:rsidR="003E65DD" w:rsidRDefault="003E65DD" w:rsidP="773BE38D">
      <w:pPr>
        <w:jc w:val="both"/>
        <w:rPr>
          <w:sz w:val="24"/>
          <w:szCs w:val="24"/>
        </w:rPr>
      </w:pPr>
    </w:p>
    <w:p w14:paraId="3C16D7C0" w14:textId="535FA95B" w:rsidR="003E65DD" w:rsidRDefault="003E65DD" w:rsidP="773BE38D">
      <w:pPr>
        <w:jc w:val="both"/>
        <w:rPr>
          <w:sz w:val="24"/>
          <w:szCs w:val="24"/>
        </w:rPr>
      </w:pPr>
    </w:p>
    <w:p w14:paraId="17F0E246" w14:textId="0F256595" w:rsidR="003E65DD" w:rsidRDefault="003E65DD" w:rsidP="773BE38D">
      <w:pPr>
        <w:jc w:val="both"/>
        <w:rPr>
          <w:sz w:val="24"/>
          <w:szCs w:val="24"/>
        </w:rPr>
      </w:pPr>
    </w:p>
    <w:p w14:paraId="28B6C9EA" w14:textId="076CE61C" w:rsidR="003E65DD" w:rsidRDefault="003E65DD" w:rsidP="773BE38D">
      <w:pPr>
        <w:jc w:val="both"/>
        <w:rPr>
          <w:sz w:val="24"/>
          <w:szCs w:val="24"/>
        </w:rPr>
      </w:pPr>
    </w:p>
    <w:p w14:paraId="77C47A50" w14:textId="47954D77" w:rsidR="003E65DD" w:rsidRDefault="003E65DD" w:rsidP="773BE38D">
      <w:pPr>
        <w:jc w:val="both"/>
        <w:rPr>
          <w:sz w:val="24"/>
          <w:szCs w:val="24"/>
        </w:rPr>
      </w:pPr>
    </w:p>
    <w:p w14:paraId="45C9B88E" w14:textId="66B9EFC2" w:rsidR="003E65DD" w:rsidRDefault="003E65DD" w:rsidP="773BE38D">
      <w:pPr>
        <w:jc w:val="both"/>
        <w:rPr>
          <w:sz w:val="24"/>
          <w:szCs w:val="24"/>
        </w:rPr>
      </w:pPr>
    </w:p>
    <w:p w14:paraId="062FCCF5" w14:textId="72D6808F" w:rsidR="003E65DD" w:rsidRDefault="003E65DD" w:rsidP="773BE38D">
      <w:pPr>
        <w:jc w:val="both"/>
        <w:rPr>
          <w:sz w:val="24"/>
          <w:szCs w:val="24"/>
        </w:rPr>
      </w:pPr>
    </w:p>
    <w:p w14:paraId="2A0ED893" w14:textId="1697452A" w:rsidR="003E65DD" w:rsidRDefault="003E65DD" w:rsidP="773BE38D">
      <w:pPr>
        <w:jc w:val="both"/>
        <w:rPr>
          <w:sz w:val="24"/>
          <w:szCs w:val="24"/>
        </w:rPr>
      </w:pPr>
    </w:p>
    <w:p w14:paraId="444513DB" w14:textId="291789DC" w:rsidR="003E65DD" w:rsidRDefault="003E65DD" w:rsidP="773BE38D">
      <w:pPr>
        <w:jc w:val="both"/>
        <w:rPr>
          <w:sz w:val="24"/>
          <w:szCs w:val="24"/>
        </w:rPr>
      </w:pPr>
    </w:p>
    <w:p w14:paraId="07107379" w14:textId="1D2AA56D" w:rsidR="003E65DD" w:rsidRDefault="003E65DD" w:rsidP="773BE38D">
      <w:pPr>
        <w:jc w:val="both"/>
        <w:rPr>
          <w:sz w:val="24"/>
          <w:szCs w:val="24"/>
        </w:rPr>
      </w:pPr>
    </w:p>
    <w:p w14:paraId="0819107B" w14:textId="4499F5E8" w:rsidR="003E65DD" w:rsidRDefault="003E65DD" w:rsidP="773BE38D">
      <w:pPr>
        <w:jc w:val="both"/>
        <w:rPr>
          <w:sz w:val="24"/>
          <w:szCs w:val="24"/>
        </w:rPr>
      </w:pPr>
    </w:p>
    <w:p w14:paraId="617B9A19" w14:textId="5DD3A299" w:rsidR="003E65DD" w:rsidRDefault="003E65DD" w:rsidP="773BE38D">
      <w:pPr>
        <w:jc w:val="both"/>
        <w:rPr>
          <w:sz w:val="24"/>
          <w:szCs w:val="24"/>
        </w:rPr>
      </w:pPr>
    </w:p>
    <w:p w14:paraId="1B11A88B" w14:textId="0F7B91A0" w:rsidR="003E65DD" w:rsidRDefault="003E65DD" w:rsidP="773BE38D">
      <w:pPr>
        <w:jc w:val="both"/>
        <w:rPr>
          <w:sz w:val="24"/>
          <w:szCs w:val="24"/>
        </w:rPr>
      </w:pPr>
    </w:p>
    <w:p w14:paraId="128E5249" w14:textId="78F785F8" w:rsidR="003E65DD" w:rsidRDefault="003E65DD" w:rsidP="773BE38D">
      <w:pPr>
        <w:jc w:val="both"/>
        <w:rPr>
          <w:sz w:val="24"/>
          <w:szCs w:val="24"/>
        </w:rPr>
      </w:pPr>
    </w:p>
    <w:p w14:paraId="4ADB77ED" w14:textId="60948A40" w:rsidR="003E65DD" w:rsidRDefault="003E65DD" w:rsidP="773BE38D">
      <w:pPr>
        <w:jc w:val="both"/>
        <w:rPr>
          <w:sz w:val="24"/>
          <w:szCs w:val="24"/>
        </w:rPr>
      </w:pPr>
    </w:p>
    <w:p w14:paraId="3D889A35" w14:textId="3C90BEBE" w:rsidR="003E65DD" w:rsidRDefault="003E65DD" w:rsidP="773BE38D">
      <w:pPr>
        <w:jc w:val="both"/>
        <w:rPr>
          <w:sz w:val="24"/>
          <w:szCs w:val="24"/>
        </w:rPr>
      </w:pPr>
    </w:p>
    <w:p w14:paraId="17F2508C" w14:textId="4608D650" w:rsidR="003E65DD" w:rsidRDefault="003E65DD" w:rsidP="773BE38D">
      <w:pPr>
        <w:jc w:val="both"/>
        <w:rPr>
          <w:sz w:val="24"/>
          <w:szCs w:val="24"/>
        </w:rPr>
      </w:pPr>
    </w:p>
    <w:p w14:paraId="5C129187" w14:textId="4F65D969" w:rsidR="003E65DD" w:rsidRDefault="003E65DD" w:rsidP="773BE38D">
      <w:pPr>
        <w:jc w:val="both"/>
        <w:rPr>
          <w:sz w:val="24"/>
          <w:szCs w:val="24"/>
        </w:rPr>
      </w:pPr>
    </w:p>
    <w:p w14:paraId="1152642B" w14:textId="20D982FD" w:rsidR="003E65DD" w:rsidRDefault="003E65DD" w:rsidP="773BE38D">
      <w:pPr>
        <w:jc w:val="both"/>
        <w:rPr>
          <w:sz w:val="24"/>
          <w:szCs w:val="24"/>
        </w:rPr>
      </w:pPr>
    </w:p>
    <w:p w14:paraId="5382F4AF" w14:textId="61F1B012" w:rsidR="003E65DD" w:rsidRDefault="003E65DD" w:rsidP="773BE38D">
      <w:pPr>
        <w:jc w:val="both"/>
        <w:rPr>
          <w:sz w:val="24"/>
          <w:szCs w:val="24"/>
        </w:rPr>
      </w:pPr>
    </w:p>
    <w:p w14:paraId="0FFC7BDB" w14:textId="642847D0" w:rsidR="003E65DD" w:rsidRDefault="003E65DD" w:rsidP="773BE38D">
      <w:pPr>
        <w:jc w:val="both"/>
        <w:rPr>
          <w:sz w:val="24"/>
          <w:szCs w:val="24"/>
        </w:rPr>
      </w:pPr>
    </w:p>
    <w:p w14:paraId="7857ECCC" w14:textId="60244013" w:rsidR="003E65DD" w:rsidRDefault="003E65DD" w:rsidP="773BE38D">
      <w:pPr>
        <w:jc w:val="both"/>
        <w:rPr>
          <w:sz w:val="24"/>
          <w:szCs w:val="24"/>
        </w:rPr>
      </w:pPr>
    </w:p>
    <w:p w14:paraId="5D966436" w14:textId="77777777" w:rsidR="003E65DD" w:rsidRPr="0016510E" w:rsidRDefault="003E65DD" w:rsidP="773BE38D">
      <w:pPr>
        <w:jc w:val="both"/>
        <w:rPr>
          <w:sz w:val="24"/>
          <w:szCs w:val="24"/>
        </w:rPr>
      </w:pPr>
    </w:p>
    <w:p w14:paraId="65E3A0D3" w14:textId="4720B1BA" w:rsidR="00F92BA8" w:rsidRPr="008E344D" w:rsidRDefault="00EB3B66" w:rsidP="008E344D">
      <w:pPr>
        <w:rPr>
          <w:highlight w:val="cyan"/>
        </w:rPr>
      </w:pPr>
      <w:r>
        <w:br w:type="page"/>
      </w: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lastRenderedPageBreak/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8B593F0" w14:textId="77777777" w:rsidR="00D6730C" w:rsidRDefault="00D6730C" w:rsidP="00683DC3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4AB002FD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38D7D0AD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 i završava</w:t>
      </w:r>
      <w:r w:rsidR="003E65DD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69DC6189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broj dana mobilnosti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0969B90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highlight w:val="lightGray"/>
        </w:rPr>
        <w:t>…</w:t>
      </w:r>
      <w:r>
        <w:rPr>
          <w:sz w:val="24"/>
        </w:rPr>
        <w:t xml:space="preserve"> plaćeni dani za putovanje</w:t>
      </w:r>
    </w:p>
    <w:p w14:paraId="38A0379D" w14:textId="679C43CF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>virtualna komponenta od</w:t>
      </w:r>
      <w:r w:rsidR="00DB707B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</w:p>
    <w:p w14:paraId="3CD7377B" w14:textId="343050D3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1E5777" w:rsidRPr="00FD7EA7">
        <w:rPr>
          <w:sz w:val="24"/>
        </w:rPr>
        <w:t>P</w:t>
      </w:r>
      <w:r w:rsidRPr="00FD7EA7">
        <w:rPr>
          <w:sz w:val="24"/>
        </w:rPr>
        <w:t xml:space="preserve">otvrda o sudjelovanju </w:t>
      </w:r>
      <w:r w:rsidR="008A1D30" w:rsidRPr="00FD7EA7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6D3C57C6" w14:textId="5D6F8F48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388D8649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EB3B09">
        <w:rPr>
          <w:sz w:val="24"/>
        </w:rPr>
        <w:t>(</w:t>
      </w:r>
      <w:r>
        <w:rPr>
          <w:sz w:val="24"/>
        </w:rPr>
        <w:t xml:space="preserve">verzija </w:t>
      </w:r>
      <w:r w:rsidRPr="00EB3B09">
        <w:rPr>
          <w:sz w:val="24"/>
        </w:rPr>
        <w:t>202</w:t>
      </w:r>
      <w:r w:rsidR="00BB35B7">
        <w:rPr>
          <w:sz w:val="24"/>
        </w:rPr>
        <w:t>6</w:t>
      </w:r>
      <w:r w:rsidR="00EB3B09">
        <w:rPr>
          <w:sz w:val="24"/>
        </w:rPr>
        <w:t>)</w:t>
      </w:r>
      <w:r w:rsidRPr="00EB3B09">
        <w:rPr>
          <w:sz w:val="24"/>
        </w:rPr>
        <w:t>.</w:t>
      </w:r>
    </w:p>
    <w:p w14:paraId="087C37B0" w14:textId="6972B2B7" w:rsidR="00B95D50" w:rsidRPr="0086499F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CC0E36">
        <w:rPr>
          <w:sz w:val="24"/>
        </w:rPr>
        <w:t>.</w:t>
      </w:r>
      <w:r>
        <w:rPr>
          <w:sz w:val="24"/>
        </w:rPr>
        <w:t xml:space="preserve"> </w:t>
      </w:r>
      <w:r w:rsidR="006D4B8F" w:rsidRPr="00CC0E36">
        <w:rPr>
          <w:sz w:val="24"/>
        </w:rPr>
        <w:t>(</w:t>
      </w:r>
      <w:r w:rsidRPr="00CC0E36">
        <w:rPr>
          <w:sz w:val="24"/>
        </w:rPr>
        <w:t xml:space="preserve">broj dana </w:t>
      </w:r>
      <w:r w:rsidRPr="0086499F">
        <w:rPr>
          <w:sz w:val="24"/>
        </w:rPr>
        <w:t>jednak je trajanju razdoblja fizičke mobilnosti, uvećanom za dane putovanja</w:t>
      </w:r>
      <w:r w:rsidR="006D4B8F" w:rsidRPr="0086499F">
        <w:rPr>
          <w:sz w:val="24"/>
        </w:rPr>
        <w:t xml:space="preserve">). </w:t>
      </w:r>
    </w:p>
    <w:p w14:paraId="220FEC72" w14:textId="2BD89CE8" w:rsidR="00DB3FF4" w:rsidRPr="0086499F" w:rsidRDefault="00D30767" w:rsidP="0086499F">
      <w:pPr>
        <w:spacing w:after="120"/>
        <w:ind w:left="567" w:hanging="567"/>
        <w:jc w:val="both"/>
        <w:rPr>
          <w:sz w:val="24"/>
        </w:rPr>
      </w:pPr>
      <w:r w:rsidRPr="0086499F">
        <w:rPr>
          <w:sz w:val="24"/>
        </w:rPr>
        <w:t>3.3.</w:t>
      </w:r>
      <w:r w:rsidRPr="0086499F">
        <w:rPr>
          <w:sz w:val="24"/>
        </w:rPr>
        <w:tab/>
      </w:r>
      <w:r w:rsidR="00DB3FF4" w:rsidRPr="0086499F">
        <w:rPr>
          <w:sz w:val="24"/>
          <w:szCs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  <w:r w:rsidR="00DB3FF4">
        <w:rPr>
          <w:sz w:val="24"/>
          <w:szCs w:val="24"/>
        </w:rPr>
        <w:t xml:space="preserve"> </w:t>
      </w:r>
    </w:p>
    <w:p w14:paraId="05DBE9C7" w14:textId="069E6789" w:rsidR="002B2378" w:rsidRPr="00AA4797" w:rsidRDefault="00322E1A" w:rsidP="00DB3FF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bookmarkStart w:id="1" w:name="_Hlk213749743"/>
      <w:r w:rsidR="002B2378">
        <w:rPr>
          <w:sz w:val="24"/>
        </w:rPr>
        <w:t>Organizacija sudioniku</w:t>
      </w:r>
      <w:r w:rsidR="00D26102">
        <w:rPr>
          <w:sz w:val="24"/>
        </w:rPr>
        <w:t xml:space="preserve"> pruža</w:t>
      </w:r>
      <w:r w:rsidR="00FB585F">
        <w:rPr>
          <w:sz w:val="24"/>
        </w:rPr>
        <w:t xml:space="preserve"> ukupnu</w:t>
      </w:r>
      <w:r w:rsidR="00D26102">
        <w:rPr>
          <w:sz w:val="24"/>
        </w:rPr>
        <w:t xml:space="preserve"> </w:t>
      </w:r>
      <w:r w:rsidR="002B2378">
        <w:rPr>
          <w:sz w:val="24"/>
        </w:rPr>
        <w:t>financijsk</w:t>
      </w:r>
      <w:r w:rsidR="003669C5">
        <w:rPr>
          <w:sz w:val="24"/>
        </w:rPr>
        <w:t>u</w:t>
      </w:r>
      <w:r w:rsidR="002B2378">
        <w:rPr>
          <w:sz w:val="24"/>
        </w:rPr>
        <w:t xml:space="preserve"> potpor</w:t>
      </w:r>
      <w:r w:rsidR="003669C5">
        <w:rPr>
          <w:sz w:val="24"/>
        </w:rPr>
        <w:t>u</w:t>
      </w:r>
      <w:r w:rsidR="002B2378">
        <w:rPr>
          <w:sz w:val="24"/>
        </w:rPr>
        <w:t xml:space="preserve"> za razdoblje mobilnosti i dane za putovanje u obliku isp</w:t>
      </w:r>
      <w:r w:rsidR="002B2378" w:rsidRPr="001D001E">
        <w:rPr>
          <w:sz w:val="24"/>
        </w:rPr>
        <w:t>late iznosa</w:t>
      </w:r>
      <w:r w:rsidR="00B16544" w:rsidRPr="001D001E">
        <w:rPr>
          <w:sz w:val="24"/>
        </w:rPr>
        <w:t xml:space="preserve"> </w:t>
      </w:r>
      <w:r w:rsidR="00A22B75" w:rsidRPr="001D001E">
        <w:rPr>
          <w:sz w:val="24"/>
        </w:rPr>
        <w:t>…</w:t>
      </w:r>
      <w:r w:rsidR="002B2378" w:rsidRPr="001D001E">
        <w:rPr>
          <w:sz w:val="24"/>
        </w:rPr>
        <w:t xml:space="preserve"> EU</w:t>
      </w:r>
      <w:r w:rsidR="00B16544" w:rsidRPr="001D001E">
        <w:rPr>
          <w:sz w:val="24"/>
        </w:rPr>
        <w:t xml:space="preserve">R od kojih … EUR za pojedinačnu potporu i … EUR za putovanje. </w:t>
      </w:r>
      <w:bookmarkEnd w:id="1"/>
    </w:p>
    <w:p w14:paraId="46527E50" w14:textId="30C2052A" w:rsidR="00567F0A" w:rsidRDefault="007740C9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 xml:space="preserve">Financijska </w:t>
      </w:r>
      <w:r w:rsidR="003F6CBD" w:rsidRPr="00DB3FF4">
        <w:rPr>
          <w:sz w:val="24"/>
        </w:rPr>
        <w:t>potpora</w:t>
      </w:r>
      <w:r w:rsidR="00CC0E36" w:rsidRPr="00DB3FF4">
        <w:rPr>
          <w:sz w:val="24"/>
        </w:rPr>
        <w:t xml:space="preserve"> </w:t>
      </w:r>
      <w:r w:rsidRPr="00DB3FF4">
        <w:rPr>
          <w:sz w:val="24"/>
        </w:rPr>
        <w:t xml:space="preserve">za uključivanje, </w:t>
      </w:r>
      <w:r w:rsidR="00D12AEA" w:rsidRPr="00DB3FF4">
        <w:rPr>
          <w:sz w:val="24"/>
        </w:rPr>
        <w:t xml:space="preserve">za </w:t>
      </w:r>
      <w:r w:rsidRPr="00DB3FF4">
        <w:rPr>
          <w:sz w:val="24"/>
        </w:rPr>
        <w:t>izvanredn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troškov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za skupo putovanje, za putovanje, temelj</w:t>
      </w:r>
      <w:r w:rsidR="00A9456C" w:rsidRPr="00DB3FF4">
        <w:rPr>
          <w:sz w:val="24"/>
        </w:rPr>
        <w:t>i</w:t>
      </w:r>
      <w:r w:rsidRPr="00DB3FF4">
        <w:rPr>
          <w:sz w:val="24"/>
        </w:rPr>
        <w:t xml:space="preserve"> se na dokaznoj dokumentaciji koju dostavi sudionik.</w:t>
      </w:r>
      <w:r>
        <w:rPr>
          <w:sz w:val="24"/>
        </w:rPr>
        <w:t xml:space="preserve"> </w:t>
      </w:r>
    </w:p>
    <w:p w14:paraId="59947C4A" w14:textId="2CEB0B23" w:rsidR="003E50E4" w:rsidRPr="00FE2188" w:rsidRDefault="003E50E4" w:rsidP="00FE2188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FINANCIJSK</w:t>
      </w:r>
      <w:r w:rsidR="00602EC1">
        <w:rPr>
          <w:rFonts w:ascii="Times New Roman Bold" w:hAnsi="Times New Roman Bold"/>
          <w:b/>
          <w:caps/>
          <w:snapToGrid/>
        </w:rPr>
        <w:t>u</w:t>
      </w:r>
      <w:r w:rsidR="001F1426">
        <w:rPr>
          <w:rFonts w:ascii="Times New Roman Bold" w:hAnsi="Times New Roman Bold"/>
          <w:b/>
          <w:caps/>
          <w:snapToGrid/>
        </w:rPr>
        <w:t xml:space="preserve"> 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27505B7A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financijsku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financijska potpora temeljni na stvarnim troškovima</w:t>
      </w:r>
      <w:r w:rsidR="00BF126C">
        <w:rPr>
          <w:sz w:val="24"/>
        </w:rPr>
        <w:t xml:space="preserve">, </w:t>
      </w:r>
      <w:r w:rsidR="00C6633B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3F5C0482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f</w:t>
      </w:r>
      <w:r w:rsidR="00F653E1">
        <w:rPr>
          <w:sz w:val="24"/>
        </w:rPr>
        <w:t>inancijska potpora kompatibilna</w:t>
      </w:r>
      <w:r w:rsidR="0042112A">
        <w:rPr>
          <w:sz w:val="24"/>
        </w:rPr>
        <w:t xml:space="preserve"> je</w:t>
      </w:r>
      <w:r w:rsidR="00F653E1">
        <w:rPr>
          <w:sz w:val="24"/>
        </w:rPr>
        <w:t xml:space="preserve"> s bilo kojim drugim izvorom financiranja. To uključuje prihode koje sudionik može dobiti za aktivnost poučavanja ili radeći izvan svojih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600D1BC2" w14:textId="4825C000" w:rsidR="00872B54" w:rsidRDefault="00872B54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 pošiljateljice.</w:t>
      </w:r>
    </w:p>
    <w:p w14:paraId="2803AD28" w14:textId="14271CAC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29F3A418" w:rsidR="008066F2" w:rsidRPr="00682B6E" w:rsidRDefault="00F96708" w:rsidP="00B16544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B16544">
        <w:rPr>
          <w:sz w:val="24"/>
          <w:szCs w:val="24"/>
        </w:rPr>
        <w:t xml:space="preserve">   </w:t>
      </w:r>
      <w:r w:rsidR="00F06DA7"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</w:t>
      </w:r>
      <w:r w:rsidR="009B6BB5">
        <w:rPr>
          <w:sz w:val="24"/>
        </w:rPr>
        <w:t>ćuje</w:t>
      </w:r>
      <w:r w:rsidR="00F06DA7"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0EF94F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  <w:r w:rsidR="00151366">
        <w:rPr>
          <w:sz w:val="24"/>
        </w:rPr>
        <w:t>(</w:t>
      </w:r>
      <w:r w:rsidRPr="00151366">
        <w:rPr>
          <w:sz w:val="24"/>
        </w:rPr>
        <w:t>Nije primjenjivo za sudionike koji primaju potporu za uključivanje</w:t>
      </w:r>
      <w:r w:rsidR="00151366">
        <w:rPr>
          <w:sz w:val="24"/>
        </w:rPr>
        <w:t xml:space="preserve">). </w:t>
      </w:r>
    </w:p>
    <w:p w14:paraId="02BE6DC0" w14:textId="08053577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 w:rsidRPr="00B16544">
        <w:rPr>
          <w:sz w:val="24"/>
        </w:rPr>
        <w:t xml:space="preserve">Sudioniku se </w:t>
      </w:r>
      <w:r w:rsidR="009B6BB5" w:rsidRPr="00B16544">
        <w:rPr>
          <w:sz w:val="24"/>
        </w:rPr>
        <w:t xml:space="preserve">isplaćuje </w:t>
      </w:r>
      <w:r w:rsidR="00B16544" w:rsidRPr="00B16544">
        <w:rPr>
          <w:sz w:val="24"/>
        </w:rPr>
        <w:t>80</w:t>
      </w:r>
      <w:r w:rsidRPr="00B16544">
        <w:rPr>
          <w:sz w:val="24"/>
        </w:rPr>
        <w:t>%</w:t>
      </w:r>
      <w:r w:rsidR="00B16544" w:rsidRPr="00B16544">
        <w:rPr>
          <w:sz w:val="24"/>
        </w:rPr>
        <w:t xml:space="preserve"> </w:t>
      </w:r>
      <w:r w:rsidRPr="00B16544">
        <w:rPr>
          <w:sz w:val="24"/>
        </w:rPr>
        <w:t>iznosa navedenog</w:t>
      </w:r>
      <w:r>
        <w:rPr>
          <w:sz w:val="24"/>
        </w:rPr>
        <w:t xml:space="preserve"> u članku 3. Ako sudionik nije pravodobno dostavio popratne dokumente, ovisno o vremenskom rasporedu organizacije koja financira, kasnija isplata pretfinanciranja može se iznimno prihvatiti na temelju opravdanih razloga.</w:t>
      </w:r>
    </w:p>
    <w:p w14:paraId="5A055CC0" w14:textId="61FC0D71" w:rsidR="00597A5B" w:rsidRDefault="00F96708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416C68">
        <w:rPr>
          <w:sz w:val="24"/>
        </w:rPr>
        <w:t>isplaćuje</w:t>
      </w:r>
      <w:r w:rsidR="003F07B3">
        <w:rPr>
          <w:sz w:val="24"/>
        </w:rPr>
        <w:t xml:space="preserve"> preostali iznos ili izdaje nalog</w:t>
      </w:r>
      <w:r w:rsidR="00416C68">
        <w:rPr>
          <w:sz w:val="24"/>
        </w:rPr>
        <w:t xml:space="preserve"> </w:t>
      </w:r>
      <w:r w:rsidR="003F07B3">
        <w:rPr>
          <w:sz w:val="24"/>
        </w:rPr>
        <w:t xml:space="preserve">za povrat ako isti dospijeva u roku </w:t>
      </w:r>
      <w:r w:rsidR="003F07B3" w:rsidRPr="00151366">
        <w:rPr>
          <w:sz w:val="24"/>
        </w:rPr>
        <w:t>od</w:t>
      </w:r>
      <w:r w:rsidR="003F07B3" w:rsidRPr="00151366">
        <w:rPr>
          <w:i/>
          <w:sz w:val="24"/>
        </w:rPr>
        <w:t xml:space="preserve"> </w:t>
      </w:r>
      <w:r w:rsidR="00151366" w:rsidRPr="00151366">
        <w:rPr>
          <w:i/>
          <w:sz w:val="24"/>
        </w:rPr>
        <w:t xml:space="preserve">45 </w:t>
      </w:r>
      <w:r w:rsidR="00F653E1">
        <w:rPr>
          <w:sz w:val="24"/>
        </w:rPr>
        <w:t>kalendarskih dana</w:t>
      </w:r>
      <w:r w:rsidR="003F07B3">
        <w:rPr>
          <w:sz w:val="24"/>
        </w:rPr>
        <w:t>.</w:t>
      </w:r>
      <w:r w:rsidR="00F653E1">
        <w:rPr>
          <w:sz w:val="24"/>
        </w:rPr>
        <w:t xml:space="preserve"> </w:t>
      </w:r>
    </w:p>
    <w:p w14:paraId="122ECC72" w14:textId="4BC4D67A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7B1217EC" w14:textId="35EA46E3" w:rsidR="00597A5B" w:rsidRDefault="0016169F" w:rsidP="00654BF9">
      <w:pPr>
        <w:spacing w:after="120"/>
        <w:ind w:left="720" w:hanging="720"/>
        <w:jc w:val="both"/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5C6FE9">
        <w:rPr>
          <w:sz w:val="24"/>
        </w:rPr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9C3705">
        <w:rPr>
          <w:sz w:val="24"/>
        </w:rPr>
        <w:t xml:space="preserve">, </w:t>
      </w:r>
      <w:r w:rsidR="00FF5988">
        <w:rPr>
          <w:sz w:val="24"/>
        </w:rPr>
        <w:t xml:space="preserve">mora vratiti iznos unaprijed isplaćene financijske potpore osim ako nije drugačije dogovoreno s organizacijom pošiljateljicom. Organizacija pošiljateljica </w:t>
      </w:r>
      <w:r w:rsidR="008B1884">
        <w:rPr>
          <w:sz w:val="24"/>
        </w:rPr>
        <w:t xml:space="preserve">o potonjem mora </w:t>
      </w:r>
      <w:r w:rsidR="00130259">
        <w:rPr>
          <w:sz w:val="24"/>
        </w:rPr>
        <w:t>izvjestiti</w:t>
      </w:r>
      <w:r w:rsidR="00FF5988">
        <w:rPr>
          <w:sz w:val="24"/>
        </w:rPr>
        <w:t xml:space="preserve"> nacionalnu agenciju</w:t>
      </w:r>
      <w:r w:rsidR="009E15EC">
        <w:rPr>
          <w:sz w:val="24"/>
        </w:rPr>
        <w:t xml:space="preserve"> </w:t>
      </w:r>
      <w:r w:rsidR="00FF5988">
        <w:rPr>
          <w:sz w:val="24"/>
        </w:rPr>
        <w:t xml:space="preserve">koja to </w:t>
      </w:r>
      <w:r w:rsidR="00130259">
        <w:rPr>
          <w:sz w:val="24"/>
        </w:rPr>
        <w:t>mora</w:t>
      </w:r>
      <w:r w:rsidR="001B6AE2">
        <w:rPr>
          <w:sz w:val="24"/>
        </w:rPr>
        <w:t xml:space="preserve"> </w:t>
      </w:r>
      <w:r w:rsidR="00FF5988">
        <w:rPr>
          <w:sz w:val="24"/>
        </w:rPr>
        <w:t>prihva</w:t>
      </w:r>
      <w:r w:rsidR="001B6AE2">
        <w:rPr>
          <w:sz w:val="24"/>
        </w:rPr>
        <w:t>titi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66D50518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 </w:t>
      </w:r>
      <w:r w:rsidR="009A20D6">
        <w:rPr>
          <w:sz w:val="24"/>
        </w:rPr>
        <w:t xml:space="preserve">Organizacija </w:t>
      </w:r>
      <w:r w:rsidR="00DC3F53">
        <w:rPr>
          <w:sz w:val="24"/>
        </w:rPr>
        <w:t>osigurava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da sklopi potrebne dogovore s organizacijom primateljicom ili da pruži relevantne informacije i potporu sudioniku kako bi samostalno ugovorio osiguranje</w:t>
      </w:r>
      <w:r w:rsidR="000E0CB3">
        <w:rPr>
          <w:sz w:val="24"/>
        </w:rPr>
        <w:t xml:space="preserve">. </w:t>
      </w:r>
    </w:p>
    <w:p w14:paraId="0E0A293E" w14:textId="10ACEDFE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obuhvaća najmanje zdravstveno osiguranje, te osiguranje od odgovornosti i osiguranje od </w:t>
      </w:r>
      <w:r w:rsidR="009A20D6" w:rsidRPr="00C70B7B">
        <w:rPr>
          <w:sz w:val="24"/>
        </w:rPr>
        <w:t>nezgode.</w:t>
      </w:r>
      <w:r w:rsidR="00C70B7B" w:rsidRPr="00C70B7B">
        <w:rPr>
          <w:sz w:val="24"/>
        </w:rPr>
        <w:t xml:space="preserve"> </w:t>
      </w:r>
      <w:r w:rsidR="009A20D6" w:rsidRPr="00C70B7B">
        <w:rPr>
          <w:sz w:val="24"/>
        </w:rPr>
        <w:t xml:space="preserve">Obrazloženje: </w:t>
      </w:r>
      <w:r w:rsidR="009A20D6" w:rsidRPr="00C70B7B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C70B7B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 w:rsidRPr="00C70B7B">
        <w:rPr>
          <w:sz w:val="24"/>
        </w:rPr>
        <w:t>7</w:t>
      </w:r>
      <w:r w:rsidR="009A20D6" w:rsidRPr="00C70B7B">
        <w:rPr>
          <w:sz w:val="24"/>
        </w:rPr>
        <w:t>.2. ako postoji opravdanje za prilagodbu zadanih zahtjeva nacionalnom kontekstu.</w:t>
      </w:r>
    </w:p>
    <w:p w14:paraId="1F3B7AD8" w14:textId="66431733" w:rsidR="00686D1D" w:rsidRPr="0004025C" w:rsidRDefault="00037A6E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uzimanje 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 w:rsidRPr="00A779F3">
        <w:rPr>
          <w:sz w:val="24"/>
        </w:rPr>
        <w:t>je</w:t>
      </w:r>
      <w:r w:rsidR="00A779F3" w:rsidRPr="00A779F3">
        <w:rPr>
          <w:sz w:val="24"/>
        </w:rPr>
        <w:t xml:space="preserve"> </w:t>
      </w:r>
      <w:r w:rsidR="009A20D6" w:rsidRPr="00A779F3">
        <w:rPr>
          <w:sz w:val="24"/>
        </w:rPr>
        <w:t>sudionik</w:t>
      </w:r>
      <w:r w:rsidR="00A779F3" w:rsidRPr="00A779F3">
        <w:rPr>
          <w:sz w:val="24"/>
        </w:rPr>
        <w:t xml:space="preserve">. </w:t>
      </w:r>
    </w:p>
    <w:p w14:paraId="60B88BCD" w14:textId="6BE18D3A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46F3EE05" w:rsidR="00206CBB" w:rsidRDefault="0053534D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2999ADD1" w14:textId="16FF0AB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7ADE3CD" w14:textId="63700BC4" w:rsidR="003207E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</w:t>
      </w:r>
      <w:r w:rsidR="000039AD">
        <w:rPr>
          <w:sz w:val="24"/>
        </w:rPr>
        <w:lastRenderedPageBreak/>
        <w:t xml:space="preserve">za ispunjenje istog. </w:t>
      </w:r>
      <w:r w:rsidR="009A20D6">
        <w:rPr>
          <w:sz w:val="24"/>
        </w:rPr>
        <w:t xml:space="preserve">Od sudionika koji ne ispune i </w:t>
      </w:r>
      <w:r w:rsidR="008B3E86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58304B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5F5EE45B" w14:textId="3AD792FF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C805257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59A0DC22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1AFA2CA6" w14:textId="77247539" w:rsidR="007D2907" w:rsidRDefault="00795362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>potpora se može 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iperveza"/>
            <w:sz w:val="24"/>
          </w:rPr>
          <w:t>https://webgate.ec.europa.eu/erasmus-esc/index/privacy-statement</w:t>
        </w:r>
      </w:hyperlink>
    </w:p>
    <w:p w14:paraId="5F6C75F8" w14:textId="6219E3FB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164BF8D1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 pošiljateljici i/ili nacionalnoj agenciji. Ako se ne slaže s načinom na koji Europska komisija koristi njegove osobne podatke, sudionik može podnijeti pritužbu Europskom nadzorniku za zaštitu podataka.</w:t>
      </w:r>
    </w:p>
    <w:p w14:paraId="54B97804" w14:textId="7F241652" w:rsidR="00032C4F" w:rsidRPr="009F4127" w:rsidRDefault="00032C4F" w:rsidP="00032C4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1D001E">
        <w:rPr>
          <w:rFonts w:ascii="Times New Roman Bold" w:hAnsi="Times New Roman Bold"/>
          <w:b/>
          <w:caps/>
          <w:snapToGrid/>
        </w:rPr>
        <w:t>ČLANAK 12. – SUSPENZIJA UGOVORA</w:t>
      </w:r>
      <w:r w:rsidR="001630C2" w:rsidRPr="001D001E">
        <w:rPr>
          <w:rFonts w:ascii="Times New Roman Bold" w:hAnsi="Times New Roman Bold"/>
          <w:b/>
          <w:caps/>
          <w:snapToGrid/>
        </w:rPr>
        <w:t xml:space="preserve"> - pogledat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572D8A4E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Odlomakpopisa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Odlomakpopisa"/>
        <w:rPr>
          <w:sz w:val="24"/>
          <w:szCs w:val="24"/>
        </w:rPr>
      </w:pPr>
    </w:p>
    <w:p w14:paraId="712EA509" w14:textId="091FAAFB" w:rsidR="00032C4F" w:rsidRDefault="00032C4F" w:rsidP="00032C4F">
      <w:pPr>
        <w:pStyle w:val="Naslov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lastRenderedPageBreak/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  <w:r w:rsidRPr="00C95919">
        <w:rPr>
          <w:bCs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257E2B27" w14:textId="77777777" w:rsidR="00032C4F" w:rsidRDefault="00032C4F" w:rsidP="00032C4F">
      <w:pPr>
        <w:pStyle w:val="Naslov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61495473" w14:textId="77777777" w:rsidR="00032C4F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1EEF0E17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0FB5214C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7E033D">
        <w:rPr>
          <w:sz w:val="24"/>
        </w:rPr>
        <w:t xml:space="preserve">U slučaju </w:t>
      </w:r>
      <w:r w:rsidR="00B77AB2" w:rsidRPr="007E033D">
        <w:rPr>
          <w:sz w:val="24"/>
        </w:rPr>
        <w:t xml:space="preserve">takvog </w:t>
      </w:r>
      <w:r w:rsidRPr="007E033D">
        <w:rPr>
          <w:sz w:val="24"/>
        </w:rPr>
        <w:t>raskida Ugovora</w:t>
      </w:r>
      <w:r w:rsidR="00B77AB2" w:rsidRPr="007E033D">
        <w:rPr>
          <w:sz w:val="24"/>
        </w:rPr>
        <w:t>,</w:t>
      </w:r>
      <w:r w:rsidRPr="007E033D">
        <w:rPr>
          <w:sz w:val="24"/>
        </w:rPr>
        <w:t xml:space="preserve"> sudionik ima pravo primiti najmanje iznos financijske potpore koji odgovara stvarnom trajanju razdoblja </w:t>
      </w:r>
      <w:r w:rsidR="00AE3475" w:rsidRPr="007E033D">
        <w:rPr>
          <w:sz w:val="24"/>
        </w:rPr>
        <w:t>aktivnosti</w:t>
      </w:r>
      <w:r w:rsidR="00936E74" w:rsidRPr="007E033D">
        <w:rPr>
          <w:sz w:val="24"/>
        </w:rPr>
        <w:t xml:space="preserve"> </w:t>
      </w:r>
      <w:r w:rsidRPr="007E033D">
        <w:rPr>
          <w:sz w:val="24"/>
        </w:rPr>
        <w:t xml:space="preserve">mobilnosti. </w:t>
      </w:r>
      <w:r w:rsidR="00F83CA2" w:rsidRPr="007E033D">
        <w:rPr>
          <w:sz w:val="24"/>
        </w:rPr>
        <w:t>Sudionik je dužan vratiti</w:t>
      </w:r>
      <w:r w:rsidR="009C4109" w:rsidRPr="007E033D">
        <w:rPr>
          <w:sz w:val="24"/>
        </w:rPr>
        <w:t xml:space="preserve"> preostala</w:t>
      </w:r>
      <w:r w:rsidRPr="007E033D">
        <w:rPr>
          <w:sz w:val="24"/>
        </w:rPr>
        <w:t xml:space="preserve"> sredstva.</w:t>
      </w:r>
    </w:p>
    <w:p w14:paraId="7EC35DF1" w14:textId="0C6BBE35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77777777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6DE8FA03" w14:textId="77777777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6C5FD0">
        <w:rPr>
          <w:bCs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1DCC2C32" w14:textId="77777777" w:rsidR="006479BF" w:rsidRPr="00170618" w:rsidRDefault="006479BF" w:rsidP="006479BF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700968AE" w14:textId="362D6EBF" w:rsidR="006901B3" w:rsidRPr="009F4127" w:rsidRDefault="006901B3" w:rsidP="006901B3">
      <w:pPr>
        <w:tabs>
          <w:tab w:val="left" w:pos="567"/>
        </w:tabs>
        <w:ind w:left="720" w:hanging="720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22BBE4DD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61E28DAC" w:rsidR="001E277E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77777777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432BBF19" w14:textId="77777777" w:rsidR="00371AE8" w:rsidRPr="00DD3763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4B61EC48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C6CBDB1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 xml:space="preserve">govor mjerodavno je </w:t>
      </w:r>
      <w:r w:rsidR="001F5D77">
        <w:rPr>
          <w:sz w:val="24"/>
        </w:rPr>
        <w:t xml:space="preserve">nacionalno zakonodavstvo </w:t>
      </w:r>
      <w:r w:rsidR="00F87E65">
        <w:rPr>
          <w:sz w:val="24"/>
        </w:rPr>
        <w:t>Republike Hrvatske.</w:t>
      </w:r>
    </w:p>
    <w:p w14:paraId="2E213242" w14:textId="029E1C62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358D9EF2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 xml:space="preserve">ovisno o tome što </w:t>
      </w:r>
      <w:r w:rsidR="00BF24B7">
        <w:rPr>
          <w:bCs/>
          <w:sz w:val="24"/>
          <w:szCs w:val="24"/>
        </w:rPr>
        <w:t>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2252A09F" w:rsidR="007D2907" w:rsidRDefault="007D2907" w:rsidP="00683DC3">
      <w:pPr>
        <w:spacing w:after="120"/>
        <w:jc w:val="both"/>
        <w:rPr>
          <w:b/>
        </w:rPr>
      </w:pPr>
    </w:p>
    <w:p w14:paraId="56E8A776" w14:textId="366D4072" w:rsidR="00874EA0" w:rsidRDefault="00874EA0" w:rsidP="00683DC3">
      <w:pPr>
        <w:spacing w:after="120"/>
        <w:jc w:val="both"/>
        <w:rPr>
          <w:b/>
        </w:rPr>
      </w:pPr>
    </w:p>
    <w:p w14:paraId="184E2271" w14:textId="088C1867" w:rsidR="00874EA0" w:rsidRDefault="00874EA0" w:rsidP="00683DC3">
      <w:pPr>
        <w:spacing w:after="120"/>
        <w:jc w:val="both"/>
        <w:rPr>
          <w:b/>
        </w:rPr>
      </w:pPr>
    </w:p>
    <w:p w14:paraId="0190E89C" w14:textId="2F385D33" w:rsidR="00874EA0" w:rsidRDefault="00874EA0" w:rsidP="00683DC3">
      <w:pPr>
        <w:spacing w:after="120"/>
        <w:jc w:val="both"/>
        <w:rPr>
          <w:b/>
        </w:rPr>
      </w:pPr>
    </w:p>
    <w:p w14:paraId="205C2DAB" w14:textId="0B50CAAF" w:rsidR="00874EA0" w:rsidRDefault="00874EA0" w:rsidP="00683DC3">
      <w:pPr>
        <w:spacing w:after="120"/>
        <w:jc w:val="both"/>
        <w:rPr>
          <w:b/>
        </w:rPr>
      </w:pPr>
    </w:p>
    <w:p w14:paraId="357C5755" w14:textId="7E2F191A" w:rsidR="00874EA0" w:rsidRDefault="00874EA0" w:rsidP="00683DC3">
      <w:pPr>
        <w:spacing w:after="120"/>
        <w:jc w:val="both"/>
        <w:rPr>
          <w:b/>
        </w:rPr>
      </w:pPr>
    </w:p>
    <w:p w14:paraId="6FE2EC09" w14:textId="6F85FD31" w:rsidR="00874EA0" w:rsidRDefault="00874EA0" w:rsidP="00683DC3">
      <w:pPr>
        <w:spacing w:after="120"/>
        <w:jc w:val="both"/>
        <w:rPr>
          <w:b/>
        </w:rPr>
      </w:pPr>
    </w:p>
    <w:p w14:paraId="024F3E9C" w14:textId="35219940" w:rsidR="00874EA0" w:rsidRDefault="00874EA0" w:rsidP="00683DC3">
      <w:pPr>
        <w:spacing w:after="120"/>
        <w:jc w:val="both"/>
        <w:rPr>
          <w:b/>
        </w:rPr>
      </w:pPr>
    </w:p>
    <w:p w14:paraId="6500F707" w14:textId="7111C306" w:rsidR="00874EA0" w:rsidRDefault="00874EA0" w:rsidP="00683DC3">
      <w:pPr>
        <w:spacing w:after="120"/>
        <w:jc w:val="both"/>
        <w:rPr>
          <w:b/>
        </w:rPr>
      </w:pPr>
    </w:p>
    <w:p w14:paraId="363B7D6E" w14:textId="2347A447" w:rsidR="00874EA0" w:rsidRDefault="00874EA0" w:rsidP="00683DC3">
      <w:pPr>
        <w:spacing w:after="120"/>
        <w:jc w:val="both"/>
        <w:rPr>
          <w:b/>
        </w:rPr>
      </w:pPr>
    </w:p>
    <w:p w14:paraId="631435D3" w14:textId="77777777" w:rsidR="00874EA0" w:rsidRPr="0016510E" w:rsidRDefault="00874EA0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2D18C014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7E033D" w:rsidRPr="007E033D">
        <w:rPr>
          <w:sz w:val="24"/>
        </w:rPr>
        <w:t xml:space="preserve">prof. dr. </w:t>
      </w:r>
      <w:proofErr w:type="spellStart"/>
      <w:r w:rsidR="007E033D" w:rsidRPr="007E033D">
        <w:rPr>
          <w:sz w:val="24"/>
        </w:rPr>
        <w:t>sc</w:t>
      </w:r>
      <w:proofErr w:type="spellEnd"/>
      <w:r w:rsidR="007E033D" w:rsidRPr="007E033D">
        <w:rPr>
          <w:sz w:val="24"/>
        </w:rPr>
        <w:t xml:space="preserve">. </w:t>
      </w:r>
      <w:proofErr w:type="spellStart"/>
      <w:r w:rsidR="007E033D" w:rsidRPr="007E033D">
        <w:rPr>
          <w:sz w:val="24"/>
        </w:rPr>
        <w:t>Mariko</w:t>
      </w:r>
      <w:proofErr w:type="spellEnd"/>
      <w:r w:rsidR="007E033D" w:rsidRPr="007E033D">
        <w:rPr>
          <w:sz w:val="24"/>
        </w:rPr>
        <w:t xml:space="preserve"> Škare, rektor</w:t>
      </w:r>
      <w:r w:rsidR="007E033D">
        <w:rPr>
          <w:sz w:val="24"/>
        </w:rPr>
        <w:t xml:space="preserve"> 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16D50CDB" w14:textId="77777777" w:rsidR="00334C43" w:rsidRDefault="00334C43" w:rsidP="004C4F1B">
      <w:pPr>
        <w:tabs>
          <w:tab w:val="left" w:pos="5670"/>
        </w:tabs>
        <w:ind w:left="5812" w:hanging="5812"/>
        <w:rPr>
          <w:sz w:val="24"/>
        </w:rPr>
      </w:pPr>
    </w:p>
    <w:p w14:paraId="4F32A8F7" w14:textId="7B416538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33AE1504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 w:rsidRPr="00C84561">
        <w:rPr>
          <w:sz w:val="24"/>
          <w:highlight w:val="lightGray"/>
        </w:rPr>
        <w:t xml:space="preserve">U </w:t>
      </w:r>
      <w:r w:rsidR="007E033D" w:rsidRPr="00C84561">
        <w:rPr>
          <w:sz w:val="24"/>
          <w:highlight w:val="lightGray"/>
        </w:rPr>
        <w:t>Puli</w:t>
      </w:r>
      <w:r w:rsidRPr="00C84561">
        <w:rPr>
          <w:sz w:val="24"/>
          <w:highlight w:val="lightGray"/>
        </w:rPr>
        <w:t>, dana</w:t>
      </w:r>
      <w:r>
        <w:rPr>
          <w:sz w:val="24"/>
        </w:rPr>
        <w:tab/>
      </w:r>
      <w:r w:rsidR="007E033D">
        <w:rPr>
          <w:sz w:val="24"/>
        </w:rPr>
        <w:t xml:space="preserve">U Puli, dana 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38690708" w:rsidR="00F66F07" w:rsidRPr="007E033D" w:rsidRDefault="2156E4C0" w:rsidP="2156E4C0">
      <w:pPr>
        <w:jc w:val="center"/>
        <w:rPr>
          <w:sz w:val="24"/>
          <w:szCs w:val="24"/>
        </w:rPr>
      </w:pPr>
      <w:r w:rsidRPr="007E033D">
        <w:rPr>
          <w:sz w:val="24"/>
        </w:rPr>
        <w:t xml:space="preserve">[Ključna aktivnost 1. – VISOKO OBRAZOVANJE] </w:t>
      </w:r>
    </w:p>
    <w:p w14:paraId="08575F92" w14:textId="4AEB6EB9" w:rsidR="00C84561" w:rsidRPr="00C84561" w:rsidRDefault="00B90BE6" w:rsidP="00C84561">
      <w:pPr>
        <w:tabs>
          <w:tab w:val="left" w:pos="1701"/>
        </w:tabs>
        <w:jc w:val="center"/>
        <w:rPr>
          <w:b/>
          <w:sz w:val="24"/>
        </w:rPr>
        <w:sectPr w:rsidR="00C84561" w:rsidRPr="00C84561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7E033D">
        <w:rPr>
          <w:b/>
          <w:sz w:val="24"/>
        </w:rPr>
        <w:t xml:space="preserve">Ugovor o Erasmus+ mobilnosti osoblja u svrhu </w:t>
      </w:r>
      <w:r w:rsidR="00334C43">
        <w:rPr>
          <w:b/>
          <w:sz w:val="24"/>
        </w:rPr>
        <w:t xml:space="preserve">stručnog </w:t>
      </w:r>
      <w:bookmarkStart w:id="2" w:name="_GoBack"/>
      <w:bookmarkEnd w:id="2"/>
      <w:r w:rsidRPr="007E033D">
        <w:rPr>
          <w:b/>
          <w:sz w:val="24"/>
        </w:rPr>
        <w:t>osposobljavanj</w:t>
      </w:r>
      <w:r w:rsidR="00C84561">
        <w:rPr>
          <w:b/>
          <w:sz w:val="24"/>
        </w:rPr>
        <w:t>a</w:t>
      </w:r>
    </w:p>
    <w:p w14:paraId="3D29ABE0" w14:textId="77777777" w:rsidR="00F66F07" w:rsidRPr="0016510E" w:rsidRDefault="00F66F07" w:rsidP="007E033D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45312" w14:textId="77777777" w:rsidR="00023FC5" w:rsidRDefault="00023FC5">
      <w:r>
        <w:separator/>
      </w:r>
    </w:p>
  </w:endnote>
  <w:endnote w:type="continuationSeparator" w:id="0">
    <w:p w14:paraId="05474D47" w14:textId="77777777" w:rsidR="00023FC5" w:rsidRDefault="00023FC5">
      <w:r>
        <w:continuationSeparator/>
      </w:r>
    </w:p>
  </w:endnote>
  <w:endnote w:type="continuationNotice" w:id="1">
    <w:p w14:paraId="26DA0706" w14:textId="77777777" w:rsidR="00023FC5" w:rsidRDefault="00023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CB253" w14:textId="77777777" w:rsidR="00023FC5" w:rsidRDefault="00023FC5">
      <w:r>
        <w:separator/>
      </w:r>
    </w:p>
  </w:footnote>
  <w:footnote w:type="continuationSeparator" w:id="0">
    <w:p w14:paraId="08B41857" w14:textId="77777777" w:rsidR="00023FC5" w:rsidRDefault="00023FC5">
      <w:r>
        <w:continuationSeparator/>
      </w:r>
    </w:p>
  </w:footnote>
  <w:footnote w:type="continuationNotice" w:id="1">
    <w:p w14:paraId="7746276E" w14:textId="77777777" w:rsidR="00023FC5" w:rsidRDefault="00023FC5"/>
  </w:footnote>
  <w:footnote w:id="2">
    <w:p w14:paraId="0C8D0FB0" w14:textId="5905512B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Tekstfusnote"/>
        <w:ind w:left="142" w:hanging="142"/>
      </w:pPr>
      <w:r>
        <w:rPr>
          <w:rStyle w:val="Referencafusnot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035453F1" w:rsidR="00C86544" w:rsidRPr="00BB0723" w:rsidRDefault="00C86544" w:rsidP="005B6D68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 – 202</w:t>
    </w:r>
    <w:r w:rsidR="00301028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10"/>
  </w:num>
  <w:num w:numId="15">
    <w:abstractNumId w:val="12"/>
  </w:num>
  <w:num w:numId="16">
    <w:abstractNumId w:val="15"/>
  </w:num>
  <w:num w:numId="17">
    <w:abstractNumId w:val="9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3D9D"/>
    <w:rsid w:val="00014C36"/>
    <w:rsid w:val="00015735"/>
    <w:rsid w:val="00021480"/>
    <w:rsid w:val="00023F60"/>
    <w:rsid w:val="00023FC5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7A6E"/>
    <w:rsid w:val="0004025C"/>
    <w:rsid w:val="00040EC0"/>
    <w:rsid w:val="0004496A"/>
    <w:rsid w:val="00045C16"/>
    <w:rsid w:val="00046457"/>
    <w:rsid w:val="00047CBC"/>
    <w:rsid w:val="000565D0"/>
    <w:rsid w:val="00061454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798"/>
    <w:rsid w:val="000C5FD8"/>
    <w:rsid w:val="000C6290"/>
    <w:rsid w:val="000C7D70"/>
    <w:rsid w:val="000D0236"/>
    <w:rsid w:val="000D2182"/>
    <w:rsid w:val="000D29E4"/>
    <w:rsid w:val="000D4B05"/>
    <w:rsid w:val="000D6CCA"/>
    <w:rsid w:val="000E0CB3"/>
    <w:rsid w:val="000E29CC"/>
    <w:rsid w:val="000E2DBA"/>
    <w:rsid w:val="000E3574"/>
    <w:rsid w:val="000E502A"/>
    <w:rsid w:val="000E7625"/>
    <w:rsid w:val="001006D7"/>
    <w:rsid w:val="00100723"/>
    <w:rsid w:val="00100991"/>
    <w:rsid w:val="001011E6"/>
    <w:rsid w:val="001015CE"/>
    <w:rsid w:val="00102DD8"/>
    <w:rsid w:val="0010450B"/>
    <w:rsid w:val="00105F02"/>
    <w:rsid w:val="00107319"/>
    <w:rsid w:val="00107612"/>
    <w:rsid w:val="00107AA7"/>
    <w:rsid w:val="00111007"/>
    <w:rsid w:val="00112072"/>
    <w:rsid w:val="00112729"/>
    <w:rsid w:val="001146B7"/>
    <w:rsid w:val="00114C5C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5B33"/>
    <w:rsid w:val="00136B3A"/>
    <w:rsid w:val="00137EB2"/>
    <w:rsid w:val="001401B2"/>
    <w:rsid w:val="001412B6"/>
    <w:rsid w:val="001443B7"/>
    <w:rsid w:val="00147BE0"/>
    <w:rsid w:val="00151366"/>
    <w:rsid w:val="00151ADF"/>
    <w:rsid w:val="00153C54"/>
    <w:rsid w:val="00155532"/>
    <w:rsid w:val="0016169F"/>
    <w:rsid w:val="00162B2C"/>
    <w:rsid w:val="001630C2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01E"/>
    <w:rsid w:val="001D04EE"/>
    <w:rsid w:val="001D2663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77"/>
    <w:rsid w:val="001E7774"/>
    <w:rsid w:val="001E7D9A"/>
    <w:rsid w:val="001F0773"/>
    <w:rsid w:val="001F1426"/>
    <w:rsid w:val="001F4F03"/>
    <w:rsid w:val="001F5D77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5A69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6697B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11"/>
    <w:rsid w:val="002C2C88"/>
    <w:rsid w:val="002C4462"/>
    <w:rsid w:val="002C5586"/>
    <w:rsid w:val="002C5A28"/>
    <w:rsid w:val="002C6A3B"/>
    <w:rsid w:val="002C6C96"/>
    <w:rsid w:val="002D3585"/>
    <w:rsid w:val="002D5FD9"/>
    <w:rsid w:val="002D7C27"/>
    <w:rsid w:val="002E0120"/>
    <w:rsid w:val="002E07E6"/>
    <w:rsid w:val="002E1FD7"/>
    <w:rsid w:val="002E24F7"/>
    <w:rsid w:val="002E7693"/>
    <w:rsid w:val="002E7E63"/>
    <w:rsid w:val="002F2347"/>
    <w:rsid w:val="002F3579"/>
    <w:rsid w:val="002F64D2"/>
    <w:rsid w:val="00301028"/>
    <w:rsid w:val="00303013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34C43"/>
    <w:rsid w:val="00341429"/>
    <w:rsid w:val="003415BB"/>
    <w:rsid w:val="0034307B"/>
    <w:rsid w:val="00343276"/>
    <w:rsid w:val="00344001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7EE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E65DD"/>
    <w:rsid w:val="003F07B3"/>
    <w:rsid w:val="003F2CF2"/>
    <w:rsid w:val="003F5FB0"/>
    <w:rsid w:val="003F6CBD"/>
    <w:rsid w:val="00400C14"/>
    <w:rsid w:val="00401A4E"/>
    <w:rsid w:val="00402A0B"/>
    <w:rsid w:val="00402E5A"/>
    <w:rsid w:val="0040493A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DB7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48AB"/>
    <w:rsid w:val="00487C11"/>
    <w:rsid w:val="00490E60"/>
    <w:rsid w:val="00493057"/>
    <w:rsid w:val="00493A5C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4336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109E3"/>
    <w:rsid w:val="00510D64"/>
    <w:rsid w:val="00511293"/>
    <w:rsid w:val="005112FF"/>
    <w:rsid w:val="0051223D"/>
    <w:rsid w:val="005134A3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128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597"/>
    <w:rsid w:val="0058304B"/>
    <w:rsid w:val="005843D3"/>
    <w:rsid w:val="0058647D"/>
    <w:rsid w:val="00586808"/>
    <w:rsid w:val="00586C78"/>
    <w:rsid w:val="0058729F"/>
    <w:rsid w:val="0059213A"/>
    <w:rsid w:val="00594C90"/>
    <w:rsid w:val="00597A5B"/>
    <w:rsid w:val="00597E9F"/>
    <w:rsid w:val="005A0BDC"/>
    <w:rsid w:val="005A0CA7"/>
    <w:rsid w:val="005A1B5B"/>
    <w:rsid w:val="005A42FA"/>
    <w:rsid w:val="005A5156"/>
    <w:rsid w:val="005A573E"/>
    <w:rsid w:val="005A6369"/>
    <w:rsid w:val="005B0D5C"/>
    <w:rsid w:val="005B425F"/>
    <w:rsid w:val="005B6D68"/>
    <w:rsid w:val="005B71A9"/>
    <w:rsid w:val="005B74A0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4E9C"/>
    <w:rsid w:val="005D53D1"/>
    <w:rsid w:val="005D5473"/>
    <w:rsid w:val="005D5521"/>
    <w:rsid w:val="005D5D5B"/>
    <w:rsid w:val="005D65FD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399A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4031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C3A"/>
    <w:rsid w:val="006A5D6E"/>
    <w:rsid w:val="006A7FC4"/>
    <w:rsid w:val="006B136B"/>
    <w:rsid w:val="006B2900"/>
    <w:rsid w:val="006B2A6E"/>
    <w:rsid w:val="006B76CA"/>
    <w:rsid w:val="006B798C"/>
    <w:rsid w:val="006BCE9D"/>
    <w:rsid w:val="006C2F7B"/>
    <w:rsid w:val="006C30D8"/>
    <w:rsid w:val="006C5FD0"/>
    <w:rsid w:val="006C6B7E"/>
    <w:rsid w:val="006D1ECB"/>
    <w:rsid w:val="006D4060"/>
    <w:rsid w:val="006D4B8F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EB5"/>
    <w:rsid w:val="00704355"/>
    <w:rsid w:val="007043E6"/>
    <w:rsid w:val="00706D64"/>
    <w:rsid w:val="00710C1B"/>
    <w:rsid w:val="007118EC"/>
    <w:rsid w:val="00712CFB"/>
    <w:rsid w:val="00713B56"/>
    <w:rsid w:val="007143D3"/>
    <w:rsid w:val="007178A7"/>
    <w:rsid w:val="00717E5C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25DC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387E"/>
    <w:rsid w:val="00784469"/>
    <w:rsid w:val="00784CDD"/>
    <w:rsid w:val="00785D71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823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033D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498E"/>
    <w:rsid w:val="008566BB"/>
    <w:rsid w:val="00856D5E"/>
    <w:rsid w:val="00857445"/>
    <w:rsid w:val="008605BE"/>
    <w:rsid w:val="00863461"/>
    <w:rsid w:val="0086499F"/>
    <w:rsid w:val="00872B54"/>
    <w:rsid w:val="00874EA0"/>
    <w:rsid w:val="00876B05"/>
    <w:rsid w:val="00877824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1D30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0EFE"/>
    <w:rsid w:val="008D1232"/>
    <w:rsid w:val="008D12BC"/>
    <w:rsid w:val="008D5599"/>
    <w:rsid w:val="008D578B"/>
    <w:rsid w:val="008D59C3"/>
    <w:rsid w:val="008D5E68"/>
    <w:rsid w:val="008D7FE8"/>
    <w:rsid w:val="008E1F5F"/>
    <w:rsid w:val="008E344D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1064A"/>
    <w:rsid w:val="00910B3C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36E74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96797"/>
    <w:rsid w:val="009A00A0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552D"/>
    <w:rsid w:val="009B6BB5"/>
    <w:rsid w:val="009B7B70"/>
    <w:rsid w:val="009B7BFA"/>
    <w:rsid w:val="009C01F7"/>
    <w:rsid w:val="009C2482"/>
    <w:rsid w:val="009C34B8"/>
    <w:rsid w:val="009C3705"/>
    <w:rsid w:val="009C4109"/>
    <w:rsid w:val="009C424A"/>
    <w:rsid w:val="009C4339"/>
    <w:rsid w:val="009C4360"/>
    <w:rsid w:val="009C6720"/>
    <w:rsid w:val="009D2EC4"/>
    <w:rsid w:val="009D37F2"/>
    <w:rsid w:val="009D3C8A"/>
    <w:rsid w:val="009D541C"/>
    <w:rsid w:val="009E0956"/>
    <w:rsid w:val="009E0965"/>
    <w:rsid w:val="009E15EC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2B75"/>
    <w:rsid w:val="00A24DFF"/>
    <w:rsid w:val="00A25CDA"/>
    <w:rsid w:val="00A318B3"/>
    <w:rsid w:val="00A31F3A"/>
    <w:rsid w:val="00A32A60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9F3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456C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45E6"/>
    <w:rsid w:val="00AB790E"/>
    <w:rsid w:val="00AC028C"/>
    <w:rsid w:val="00AC3364"/>
    <w:rsid w:val="00AC4083"/>
    <w:rsid w:val="00AC52E8"/>
    <w:rsid w:val="00AC61DD"/>
    <w:rsid w:val="00AD0EB1"/>
    <w:rsid w:val="00AD270B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595F"/>
    <w:rsid w:val="00B06B34"/>
    <w:rsid w:val="00B07049"/>
    <w:rsid w:val="00B0776C"/>
    <w:rsid w:val="00B115FF"/>
    <w:rsid w:val="00B1176A"/>
    <w:rsid w:val="00B11B79"/>
    <w:rsid w:val="00B12075"/>
    <w:rsid w:val="00B12E66"/>
    <w:rsid w:val="00B1407E"/>
    <w:rsid w:val="00B16544"/>
    <w:rsid w:val="00B16AD8"/>
    <w:rsid w:val="00B16E67"/>
    <w:rsid w:val="00B20061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0C4D"/>
    <w:rsid w:val="00BB1A47"/>
    <w:rsid w:val="00BB25AB"/>
    <w:rsid w:val="00BB35B7"/>
    <w:rsid w:val="00BB4E93"/>
    <w:rsid w:val="00BB62A4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17B"/>
    <w:rsid w:val="00BE6413"/>
    <w:rsid w:val="00BE659B"/>
    <w:rsid w:val="00BF126C"/>
    <w:rsid w:val="00BF24B7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3B"/>
    <w:rsid w:val="00C66367"/>
    <w:rsid w:val="00C66728"/>
    <w:rsid w:val="00C70078"/>
    <w:rsid w:val="00C70B7B"/>
    <w:rsid w:val="00C7113B"/>
    <w:rsid w:val="00C7207A"/>
    <w:rsid w:val="00C7515E"/>
    <w:rsid w:val="00C806C8"/>
    <w:rsid w:val="00C80938"/>
    <w:rsid w:val="00C819EE"/>
    <w:rsid w:val="00C84346"/>
    <w:rsid w:val="00C84561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96F02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0E36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57F4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5CF9"/>
    <w:rsid w:val="00D05FBD"/>
    <w:rsid w:val="00D10AD6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277A"/>
    <w:rsid w:val="00D350BA"/>
    <w:rsid w:val="00D36E44"/>
    <w:rsid w:val="00D36F67"/>
    <w:rsid w:val="00D37577"/>
    <w:rsid w:val="00D40F18"/>
    <w:rsid w:val="00D42D0C"/>
    <w:rsid w:val="00D45DCA"/>
    <w:rsid w:val="00D52020"/>
    <w:rsid w:val="00D520ED"/>
    <w:rsid w:val="00D52384"/>
    <w:rsid w:val="00D52CE9"/>
    <w:rsid w:val="00D5448C"/>
    <w:rsid w:val="00D54F55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0645"/>
    <w:rsid w:val="00DB0AF9"/>
    <w:rsid w:val="00DB1A03"/>
    <w:rsid w:val="00DB3350"/>
    <w:rsid w:val="00DB3D0C"/>
    <w:rsid w:val="00DB3FF4"/>
    <w:rsid w:val="00DB6BDC"/>
    <w:rsid w:val="00DB707B"/>
    <w:rsid w:val="00DC13BB"/>
    <w:rsid w:val="00DC3F53"/>
    <w:rsid w:val="00DC48CE"/>
    <w:rsid w:val="00DC5269"/>
    <w:rsid w:val="00DC585C"/>
    <w:rsid w:val="00DD0094"/>
    <w:rsid w:val="00DD05BF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3D5A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09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B6D"/>
    <w:rsid w:val="00F83CA2"/>
    <w:rsid w:val="00F85E07"/>
    <w:rsid w:val="00F87E65"/>
    <w:rsid w:val="00F9006F"/>
    <w:rsid w:val="00F907ED"/>
    <w:rsid w:val="00F91D1A"/>
    <w:rsid w:val="00F9245D"/>
    <w:rsid w:val="00F9255D"/>
    <w:rsid w:val="00F92BA8"/>
    <w:rsid w:val="00F9359A"/>
    <w:rsid w:val="00F93E25"/>
    <w:rsid w:val="00F9616A"/>
    <w:rsid w:val="00F96310"/>
    <w:rsid w:val="00F964FA"/>
    <w:rsid w:val="00F96708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585F"/>
    <w:rsid w:val="00FC03CE"/>
    <w:rsid w:val="00FC162B"/>
    <w:rsid w:val="00FC2D6B"/>
    <w:rsid w:val="00FC2DBF"/>
    <w:rsid w:val="00FC3264"/>
    <w:rsid w:val="00FC385F"/>
    <w:rsid w:val="00FC67BC"/>
    <w:rsid w:val="00FD36AE"/>
    <w:rsid w:val="00FD3C4A"/>
    <w:rsid w:val="00FD548E"/>
    <w:rsid w:val="00FD6452"/>
    <w:rsid w:val="00FD7EA7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705FD-5438-47D0-8057-74ECB1ED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1da0a812-136f-4ea9-9d0e-4cd82503c772"/>
  </ds:schemaRefs>
</ds:datastoreItem>
</file>

<file path=customXml/itemProps4.xml><?xml version="1.0" encoding="utf-8"?>
<ds:datastoreItem xmlns:ds="http://schemas.openxmlformats.org/officeDocument/2006/customXml" ds:itemID="{AC017524-B3BF-47F7-AAEF-35E7FEEA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2084</Words>
  <Characters>13109</Characters>
  <Application>Microsoft Office Word</Application>
  <DocSecurity>0</DocSecurity>
  <Lines>304</Lines>
  <Paragraphs>165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90</cp:revision>
  <cp:lastPrinted>2015-03-04T15:51:00Z</cp:lastPrinted>
  <dcterms:created xsi:type="dcterms:W3CDTF">2025-05-05T09:34:00Z</dcterms:created>
  <dcterms:modified xsi:type="dcterms:W3CDTF">2025-11-14T07:40:00Z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